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3A" w:rsidRDefault="00FC763A" w:rsidP="00FC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5858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highlight w:val="white"/>
        </w:rPr>
        <w:t>MUŞ İLİ KORKUT İL</w:t>
      </w:r>
      <w:r>
        <w:rPr>
          <w:rFonts w:ascii="Times New Roman" w:hAnsi="Times New Roman" w:cs="Times New Roman"/>
          <w:b/>
          <w:bCs/>
          <w:highlight w:val="white"/>
          <w:lang w:val="en-US"/>
        </w:rPr>
        <w:t>Ç</w:t>
      </w:r>
      <w:r>
        <w:rPr>
          <w:rFonts w:ascii="Times New Roman" w:hAnsi="Times New Roman" w:cs="Times New Roman"/>
          <w:b/>
          <w:bCs/>
          <w:highlight w:val="white"/>
        </w:rPr>
        <w:t>ESİNDE YATILI B</w:t>
      </w:r>
      <w:r>
        <w:rPr>
          <w:rFonts w:ascii="Times New Roman" w:hAnsi="Times New Roman" w:cs="Times New Roman"/>
          <w:b/>
          <w:bCs/>
          <w:highlight w:val="white"/>
          <w:lang w:val="en-US"/>
        </w:rPr>
        <w:t>Ö</w:t>
      </w:r>
      <w:r>
        <w:rPr>
          <w:rFonts w:ascii="Times New Roman" w:hAnsi="Times New Roman" w:cs="Times New Roman"/>
          <w:b/>
          <w:bCs/>
          <w:highlight w:val="white"/>
        </w:rPr>
        <w:t>LGE OKULU YERLEŞKESİNDE BULUNAN 1 ADET İDARE BİNASI, 1 ADET PANSİYON BİNASI, 8 DAİRELİ LOJMAN BİNASI, 1 ADET JENERAT</w:t>
      </w:r>
      <w:r>
        <w:rPr>
          <w:rFonts w:ascii="Times New Roman" w:hAnsi="Times New Roman" w:cs="Times New Roman"/>
          <w:b/>
          <w:bCs/>
          <w:highlight w:val="white"/>
          <w:lang w:val="en-US"/>
        </w:rPr>
        <w:t>Ö</w:t>
      </w:r>
      <w:r>
        <w:rPr>
          <w:rFonts w:ascii="Times New Roman" w:hAnsi="Times New Roman" w:cs="Times New Roman"/>
          <w:b/>
          <w:bCs/>
          <w:highlight w:val="white"/>
        </w:rPr>
        <w:t xml:space="preserve">R BİNASI,2 ADET DEPO BİNASI VE 14 DAİRELİ LOJMAN </w:t>
      </w:r>
      <w:proofErr w:type="gramStart"/>
      <w:r>
        <w:rPr>
          <w:rFonts w:ascii="Times New Roman" w:hAnsi="Times New Roman" w:cs="Times New Roman"/>
          <w:b/>
          <w:bCs/>
          <w:highlight w:val="white"/>
        </w:rPr>
        <w:t xml:space="preserve">BİNASININ  </w:t>
      </w:r>
      <w:r>
        <w:rPr>
          <w:rFonts w:ascii="Times New Roman" w:hAnsi="Times New Roman" w:cs="Times New Roman"/>
          <w:b/>
          <w:bCs/>
          <w:highlight w:val="white"/>
          <w:lang w:val="en-US"/>
        </w:rPr>
        <w:t>YIKIM</w:t>
      </w:r>
      <w:proofErr w:type="gramEnd"/>
      <w:r>
        <w:rPr>
          <w:rFonts w:ascii="Times New Roman" w:hAnsi="Times New Roman" w:cs="Times New Roman"/>
          <w:b/>
          <w:bCs/>
          <w:highlight w:val="white"/>
          <w:lang w:val="en-US"/>
        </w:rPr>
        <w:t xml:space="preserve"> SONRASINDA ORTAYA ÇIKACAK HURDA KARŞILIĞI YIKIMI BEDELİ KARŞILIĞINDA ALINMASI İŞİNE İLİŞKİN İLAN TUTANAĞI </w:t>
      </w:r>
    </w:p>
    <w:p w:rsidR="00FC763A" w:rsidRDefault="00FC763A" w:rsidP="00FC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763A" w:rsidRDefault="00FC763A" w:rsidP="00FC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C763A" w:rsidRPr="00E84DCA" w:rsidRDefault="00FC763A" w:rsidP="00FC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Pr="00E84DCA">
        <w:rPr>
          <w:rFonts w:ascii="Times New Roman" w:hAnsi="Times New Roman" w:cs="Times New Roman"/>
          <w:b/>
          <w:sz w:val="24"/>
          <w:szCs w:val="24"/>
          <w:lang/>
        </w:rPr>
        <w:t xml:space="preserve">Korkut </w:t>
      </w:r>
      <w:proofErr w:type="gramStart"/>
      <w:r w:rsidRPr="00E84DCA">
        <w:rPr>
          <w:rFonts w:ascii="Times New Roman" w:hAnsi="Times New Roman" w:cs="Times New Roman"/>
          <w:b/>
          <w:sz w:val="24"/>
          <w:szCs w:val="24"/>
          <w:lang/>
        </w:rPr>
        <w:t>İl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çemizdeki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Yatılı</w:t>
      </w:r>
      <w:proofErr w:type="spellEnd"/>
      <w:proofErr w:type="gram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Bölge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Okulu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Yerleşkesinde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bulunan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idare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pansiyon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8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daireli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lojman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jeneratör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depo-1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depo-2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14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daireli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lojman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binalarının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yıkım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hurda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enkaz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kaldırım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lang w:val="en-US"/>
        </w:rPr>
        <w:t>ihalesi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hurda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karşılığı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yıkılması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işi</w:t>
      </w:r>
      <w:proofErr w:type="spellEnd"/>
      <w:r w:rsidRPr="00E84DCA">
        <w:rPr>
          <w:rFonts w:ascii="Times New Roman" w:hAnsi="Times New Roman" w:cs="Times New Roman"/>
          <w:b/>
          <w:bCs/>
          <w:sz w:val="24"/>
          <w:szCs w:val="24"/>
          <w:lang w:val="en-US"/>
        </w:rPr>
        <w:t>, 2886</w:t>
      </w:r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sayılı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Kamu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İhale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Kanununun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45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inci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maddesine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göre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açık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ihale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usulü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ile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ihale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edilecektir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. </w:t>
      </w:r>
      <w:proofErr w:type="spellStart"/>
      <w:proofErr w:type="gram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İhaleye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ilişkin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ayrıntılı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bilgiler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aşağıda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yer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proofErr w:type="spellStart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almaktadır</w:t>
      </w:r>
      <w:proofErr w:type="spellEnd"/>
      <w:r w:rsidRPr="00E84DCA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.</w:t>
      </w:r>
      <w:proofErr w:type="gramEnd"/>
    </w:p>
    <w:p w:rsidR="00FC763A" w:rsidRDefault="00FC763A" w:rsidP="00FC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  <w:lang w:val="en-US"/>
        </w:rPr>
      </w:pPr>
    </w:p>
    <w:p w:rsidR="00FC763A" w:rsidRDefault="00FC763A" w:rsidP="00FC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2809"/>
        <w:gridCol w:w="6479"/>
      </w:tblGrid>
      <w:tr w:rsidR="00FC763A" w:rsidTr="00FC763A">
        <w:tc>
          <w:tcPr>
            <w:tcW w:w="3369" w:type="dxa"/>
          </w:tcPr>
          <w:p w:rsidR="00FC763A" w:rsidRDefault="00FC763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İhale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Kayıt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No:</w:t>
            </w:r>
          </w:p>
        </w:tc>
        <w:tc>
          <w:tcPr>
            <w:tcW w:w="10775" w:type="dxa"/>
          </w:tcPr>
          <w:p w:rsidR="00FC763A" w:rsidRDefault="00FC763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FC763A" w:rsidTr="00FC763A">
        <w:tc>
          <w:tcPr>
            <w:tcW w:w="3369" w:type="dxa"/>
          </w:tcPr>
          <w:p w:rsidR="00FC763A" w:rsidRPr="00FC763A" w:rsidRDefault="00FC763A" w:rsidP="00FC76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İdarenin</w:t>
            </w:r>
            <w:proofErr w:type="spellEnd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FC763A" w:rsidRDefault="00FC763A" w:rsidP="00FC763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Adresi</w:t>
            </w:r>
            <w:proofErr w:type="spellEnd"/>
            <w:r w:rsidR="00D7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763A" w:rsidRDefault="00FC763A" w:rsidP="00FC763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="00D7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763A" w:rsidRDefault="00FC763A" w:rsidP="00FC763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proofErr w:type="spellEnd"/>
            <w:r w:rsidR="00D7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763A" w:rsidRPr="00FC763A" w:rsidRDefault="00FC763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5" w:type="dxa"/>
          </w:tcPr>
          <w:p w:rsidR="00E84DCA" w:rsidRDefault="00E84DC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4DCA" w:rsidRDefault="00E84DCA" w:rsidP="00E8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Kaymakamlık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Kat:1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Korkut-Muş</w:t>
            </w:r>
            <w:proofErr w:type="spellEnd"/>
          </w:p>
          <w:p w:rsidR="00E84DCA" w:rsidRDefault="00E84DCA" w:rsidP="00E8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04366116017-04366116016</w:t>
            </w:r>
          </w:p>
          <w:p w:rsidR="00FC763A" w:rsidRPr="00E84DCA" w:rsidRDefault="00E84DCA" w:rsidP="00E84DCA">
            <w:pPr>
              <w:spacing w:after="200" w:line="276" w:lineRule="auto"/>
              <w:rPr>
                <w:rFonts w:ascii="Symbol" w:hAnsi="Symbol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korkut49</w:t>
            </w:r>
            <w:r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meb.gov.tr</w:t>
            </w:r>
          </w:p>
        </w:tc>
      </w:tr>
      <w:tr w:rsidR="00FC763A" w:rsidTr="00FC763A">
        <w:tc>
          <w:tcPr>
            <w:tcW w:w="3369" w:type="dxa"/>
          </w:tcPr>
          <w:p w:rsidR="00FC763A" w:rsidRPr="00FC763A" w:rsidRDefault="00FC763A" w:rsidP="00FC76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İhale</w:t>
            </w:r>
            <w:proofErr w:type="spellEnd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Konusu</w:t>
            </w:r>
            <w:proofErr w:type="spellEnd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işin</w:t>
            </w:r>
            <w:proofErr w:type="spellEnd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C763A" w:rsidRPr="00E84DCA" w:rsidRDefault="00E84DCA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Niteliği</w:t>
            </w:r>
            <w:proofErr w:type="spellEnd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türü</w:t>
            </w:r>
            <w:proofErr w:type="spellEnd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miktarı</w:t>
            </w:r>
            <w:proofErr w:type="spellEnd"/>
            <w:r w:rsidR="00D7220C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4DCA" w:rsidRPr="00E84DCA" w:rsidRDefault="00E84DCA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4DCA" w:rsidRPr="00E84DCA" w:rsidRDefault="00E84DCA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63A" w:rsidRPr="00E84DCA" w:rsidRDefault="00E84DCA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Yapılacağı</w:t>
            </w:r>
            <w:proofErr w:type="spellEnd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="00D7220C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4DCA" w:rsidRPr="00E84DCA" w:rsidRDefault="00E84DCA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63A" w:rsidRPr="004459CE" w:rsidRDefault="004459CE" w:rsidP="004459C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proofErr w:type="spellStart"/>
            <w:r w:rsidR="00FC763A" w:rsidRP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Işe</w:t>
            </w:r>
            <w:proofErr w:type="spellEnd"/>
            <w:r w:rsidR="00FC763A" w:rsidRP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başlama</w:t>
            </w:r>
            <w:proofErr w:type="spellEnd"/>
            <w:r w:rsidR="00FC763A" w:rsidRP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  <w:r w:rsidR="00D7220C" w:rsidRP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459CE" w:rsidRDefault="004459CE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9CE" w:rsidRDefault="004459CE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63A" w:rsidRPr="00E84DCA" w:rsidRDefault="004459CE" w:rsidP="00E84DC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Işin</w:t>
            </w:r>
            <w:proofErr w:type="spellEnd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63A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süresi</w:t>
            </w:r>
            <w:proofErr w:type="spellEnd"/>
            <w:r w:rsidR="00D7220C" w:rsidRPr="00E8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75" w:type="dxa"/>
          </w:tcPr>
          <w:p w:rsidR="00FC763A" w:rsidRDefault="00E84DC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Korkut </w:t>
            </w:r>
            <w:proofErr w:type="gram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İl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çemizdeki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Yatılı</w:t>
            </w:r>
            <w:proofErr w:type="spellEnd"/>
            <w:proofErr w:type="gram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Bölge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Okulu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Yerleşkesinde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bulunan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idare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pansiyon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8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daireli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lojman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jeneratör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depo-1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depo-2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daireli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lojman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binalarının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yıkım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hurda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enkaz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kaldırım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ihalesi</w:t>
            </w:r>
            <w:proofErr w:type="spellEnd"/>
            <w:r w:rsidRPr="00E8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hurda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karşılığı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yıkılması</w:t>
            </w:r>
            <w:proofErr w:type="spellEnd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işi</w:t>
            </w:r>
            <w:proofErr w:type="spellEnd"/>
          </w:p>
          <w:p w:rsidR="00E84DCA" w:rsidRDefault="00E84DCA" w:rsidP="00E8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Kaymakamlık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Kat:1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Korkut-Muş</w:t>
            </w:r>
            <w:proofErr w:type="spellEnd"/>
          </w:p>
          <w:p w:rsidR="00E84DCA" w:rsidRDefault="004459CE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Sözleşmenin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imzalandığı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tarihten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itibaren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içinde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yapılarak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işe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başlanacaktır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4459CE" w:rsidRDefault="004459CE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84DCA" w:rsidRDefault="004459CE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tesliminden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itibaren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gündür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763A" w:rsidTr="00FC763A">
        <w:tc>
          <w:tcPr>
            <w:tcW w:w="3369" w:type="dxa"/>
          </w:tcPr>
          <w:p w:rsidR="00FC763A" w:rsidRPr="00FC763A" w:rsidRDefault="00FC763A" w:rsidP="00FC76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İhalenin</w:t>
            </w:r>
            <w:proofErr w:type="spellEnd"/>
            <w:r w:rsidRPr="00FC76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FC763A" w:rsidRDefault="00FC763A" w:rsidP="00FC76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Yapıacağı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="00D7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763A" w:rsidRDefault="00FC763A" w:rsidP="00FC76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bedel</w:t>
            </w:r>
            <w:proofErr w:type="spellEnd"/>
          </w:p>
          <w:p w:rsidR="00FC763A" w:rsidRDefault="00FC763A" w:rsidP="00FC76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bedeli</w:t>
            </w:r>
            <w:proofErr w:type="spellEnd"/>
            <w:r w:rsidR="00D7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763A" w:rsidRDefault="00FC763A" w:rsidP="00FC76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saati</w:t>
            </w:r>
            <w:proofErr w:type="spellEnd"/>
            <w:r w:rsidR="00D7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220C" w:rsidRPr="00D7220C" w:rsidRDefault="00D7220C" w:rsidP="00D7220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5" w:type="dxa"/>
          </w:tcPr>
          <w:p w:rsidR="00FC763A" w:rsidRDefault="00FC763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20C" w:rsidRDefault="00E84DC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Odası</w:t>
            </w:r>
            <w:proofErr w:type="spellEnd"/>
          </w:p>
          <w:p w:rsidR="00D7220C" w:rsidRDefault="00D7220C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4DCA" w:rsidRDefault="00E84DCA" w:rsidP="00F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390.000,00</w:t>
            </w:r>
            <w:r w:rsid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TL</w:t>
            </w:r>
          </w:p>
          <w:p w:rsidR="00E84DCA" w:rsidRDefault="00E84DCA" w:rsidP="00E8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11.700,00</w:t>
            </w:r>
            <w:r w:rsidR="0044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TL</w:t>
            </w:r>
          </w:p>
          <w:p w:rsidR="00E84DCA" w:rsidRDefault="00E84DCA" w:rsidP="00E8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20C" w:rsidRPr="00E84DCA" w:rsidRDefault="00E84DCA" w:rsidP="00E84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13.11.2020   10:00</w:t>
            </w:r>
          </w:p>
        </w:tc>
      </w:tr>
    </w:tbl>
    <w:p w:rsidR="00FC763A" w:rsidRDefault="00FC763A" w:rsidP="00FC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763A" w:rsidRDefault="00FC763A" w:rsidP="00FC76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85858"/>
          <w:sz w:val="20"/>
          <w:szCs w:val="20"/>
          <w:lang w:val="en-US"/>
        </w:rPr>
      </w:pPr>
      <w:r>
        <w:rPr>
          <w:rFonts w:ascii="Helvetica" w:hAnsi="Helvetica" w:cs="Helvetica"/>
          <w:color w:val="585858"/>
          <w:sz w:val="20"/>
          <w:szCs w:val="20"/>
          <w:lang/>
        </w:rPr>
        <w:br/>
      </w:r>
      <w:r>
        <w:rPr>
          <w:rFonts w:ascii="Helvetica" w:hAnsi="Helvetica" w:cs="Helvetica"/>
          <w:color w:val="585858"/>
          <w:sz w:val="20"/>
          <w:szCs w:val="20"/>
          <w:lang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/>
        </w:rPr>
        <w:t>4. İhaleye katılabilme şartları ve istenilen belgeler ile yeterlik değerlendirmesinde uygulanacak kriterler:</w:t>
      </w:r>
      <w:r>
        <w:rPr>
          <w:rFonts w:ascii="Helvetica" w:hAnsi="Helvetica" w:cs="Helvetica"/>
          <w:color w:val="585858"/>
          <w:sz w:val="20"/>
          <w:szCs w:val="20"/>
          <w:lang/>
        </w:rPr>
        <w:br/>
      </w:r>
      <w:proofErr w:type="gramStart"/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/>
        </w:rPr>
        <w:t>4.1</w:t>
      </w:r>
      <w:proofErr w:type="gramEnd"/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/>
        </w:rPr>
        <w:t>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/>
        </w:rPr>
        <w:t> İhaleye katılma şartları ve istenilen belgeler:</w:t>
      </w:r>
      <w:r>
        <w:rPr>
          <w:rFonts w:ascii="Helvetica" w:hAnsi="Helvetica" w:cs="Helvetica"/>
          <w:color w:val="585858"/>
          <w:sz w:val="20"/>
          <w:szCs w:val="20"/>
          <w:lang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/>
        </w:rPr>
        <w:t>4.1.2.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/>
        </w:rPr>
        <w:t> Teklif vermeye yetkili olduğunu g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österen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İmza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Beyannamesi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veya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İmza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Sirküleri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4.1.2.1.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Gerçek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</w:t>
      </w:r>
      <w:proofErr w:type="spellEnd"/>
      <w:proofErr w:type="gram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olması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halinde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noter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tasdikli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imza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beyannamesi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4.1.2.2.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Tüzel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olması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halinde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ilgisine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göre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tüzel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kişiliğin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ortakları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üyeleri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veya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kurucuları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tüzel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kişiliğin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yönetimindeki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görevlileri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belirten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son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durumu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gösterir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Ticaret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Sicil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Gazetesi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bilgilerin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tamamının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Ticaret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Sicil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Gazetesinde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bulunmaması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halinde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bilgilerin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tümünü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göstermek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üzere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ilgili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Ticaret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Sicil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Gazeteleri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veya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hususları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gösteren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belgeler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tüzel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kişiliğin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noter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tasdikli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imza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sirküleri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,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4.1.3.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proofErr w:type="gram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Şekli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içeriği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İdari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Şartnamede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belirlenen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teklif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mektubu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proofErr w:type="gramEnd"/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proofErr w:type="gramStart"/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lastRenderedPageBreak/>
        <w:t>4.1.4.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İhale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konusu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alt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yüklenicilere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yaptırılamaz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proofErr w:type="gramEnd"/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4.1.5</w:t>
      </w:r>
      <w:proofErr w:type="gramStart"/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Tüzel</w:t>
      </w:r>
      <w:proofErr w:type="gram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tarafından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iş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deneyimi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göstermek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üzere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sunulan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belgenin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tüzel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kişiliğin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yarısından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fazla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hissesine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sahip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ortağına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ait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olması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halinde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ticaret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sanayi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odası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/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ticaret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odası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bünyesinde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bulunan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ticaret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sicil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memurlukları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veya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yeminli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mali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müşavir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serbest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muhasebeci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mali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müşavir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tarafından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ilk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ilan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tarihinden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sonra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düzenlenen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düzenlendiği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tarihten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geriye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doğru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son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yıldır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kesintisiz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olarak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şartın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korunduğunu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gösteren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belge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</w:p>
    <w:p w:rsidR="00F767D7" w:rsidRDefault="00F767D7" w:rsidP="00FC76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85858"/>
          <w:sz w:val="20"/>
          <w:szCs w:val="20"/>
          <w:lang w:val="en-US"/>
        </w:rPr>
      </w:pPr>
      <w:r>
        <w:rPr>
          <w:rFonts w:ascii="Helvetica" w:hAnsi="Helvetica" w:cs="Helvetica"/>
          <w:b/>
          <w:color w:val="585858"/>
          <w:sz w:val="20"/>
          <w:szCs w:val="20"/>
          <w:lang w:val="en-US"/>
        </w:rPr>
        <w:t xml:space="preserve">4.1.6.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Dilekçe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(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Yıkımı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yapılacak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gayrimenkullerin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yerini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bildiğini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ve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gördüğüne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dair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belge</w:t>
      </w:r>
      <w:proofErr w:type="spellEnd"/>
      <w:r w:rsidRPr="00F767D7">
        <w:rPr>
          <w:rFonts w:ascii="Helvetica" w:hAnsi="Helvetica" w:cs="Helvetica"/>
          <w:color w:val="585858"/>
          <w:sz w:val="20"/>
          <w:szCs w:val="20"/>
          <w:lang w:val="en-US"/>
        </w:rPr>
        <w:t>)</w:t>
      </w:r>
    </w:p>
    <w:p w:rsidR="00F767D7" w:rsidRPr="00F767D7" w:rsidRDefault="00F767D7" w:rsidP="00FC76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85858"/>
          <w:sz w:val="20"/>
          <w:szCs w:val="20"/>
          <w:lang w:val="en-US"/>
        </w:rPr>
      </w:pPr>
      <w:r>
        <w:rPr>
          <w:rFonts w:ascii="Helvetica" w:hAnsi="Helvetica" w:cs="Helvetica"/>
          <w:b/>
          <w:color w:val="585858"/>
          <w:sz w:val="20"/>
          <w:szCs w:val="20"/>
          <w:lang w:val="en-US"/>
        </w:rPr>
        <w:t xml:space="preserve">4.1.7. </w:t>
      </w:r>
      <w:proofErr w:type="spellStart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>Çevre</w:t>
      </w:r>
      <w:proofErr w:type="spellEnd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>ve</w:t>
      </w:r>
      <w:proofErr w:type="spellEnd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>Şehircilik</w:t>
      </w:r>
      <w:proofErr w:type="spellEnd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>Bakanlığından</w:t>
      </w:r>
      <w:proofErr w:type="spellEnd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(</w:t>
      </w:r>
      <w:proofErr w:type="spellStart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>İl</w:t>
      </w:r>
      <w:proofErr w:type="spellEnd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Müdürlüğü)</w:t>
      </w:r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D7220C" w:rsidRPr="00D7220C">
        <w:rPr>
          <w:rFonts w:ascii="Helvetica" w:hAnsi="Helvetica" w:cs="Helvetica"/>
          <w:color w:val="585858"/>
          <w:sz w:val="20"/>
          <w:szCs w:val="20"/>
          <w:lang w:val="en-US"/>
        </w:rPr>
        <w:t>alınmış</w:t>
      </w:r>
      <w:proofErr w:type="spellEnd"/>
      <w:r w:rsidR="00D7220C">
        <w:rPr>
          <w:rFonts w:ascii="Helvetica" w:hAnsi="Helvetica" w:cs="Helvetica"/>
          <w:b/>
          <w:color w:val="585858"/>
          <w:sz w:val="20"/>
          <w:szCs w:val="20"/>
          <w:lang w:val="en-US"/>
        </w:rPr>
        <w:t xml:space="preserve"> </w:t>
      </w:r>
      <w:proofErr w:type="spellStart"/>
      <w:r w:rsidR="00D7220C">
        <w:rPr>
          <w:rFonts w:ascii="Helvetica" w:hAnsi="Helvetica" w:cs="Helvetica"/>
          <w:color w:val="585858"/>
          <w:sz w:val="20"/>
          <w:szCs w:val="20"/>
          <w:lang w:val="en-US"/>
        </w:rPr>
        <w:t>Tehlikesiz</w:t>
      </w:r>
      <w:proofErr w:type="spellEnd"/>
      <w:r w:rsidR="00D7220C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D7220C">
        <w:rPr>
          <w:rFonts w:ascii="Helvetica" w:hAnsi="Helvetica" w:cs="Helvetica"/>
          <w:color w:val="585858"/>
          <w:sz w:val="20"/>
          <w:szCs w:val="20"/>
          <w:lang w:val="en-US"/>
        </w:rPr>
        <w:t>Atık</w:t>
      </w:r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>lar</w:t>
      </w:r>
      <w:proofErr w:type="spellEnd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>Toplama</w:t>
      </w:r>
      <w:proofErr w:type="spellEnd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 xml:space="preserve">- </w:t>
      </w:r>
      <w:proofErr w:type="spellStart"/>
      <w:proofErr w:type="gramStart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>Ayırma</w:t>
      </w:r>
      <w:proofErr w:type="spellEnd"/>
      <w:r w:rsidR="008470B2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r w:rsidR="00D7220C"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 w:rsidR="00D7220C">
        <w:rPr>
          <w:rFonts w:ascii="Helvetica" w:hAnsi="Helvetica" w:cs="Helvetica"/>
          <w:color w:val="585858"/>
          <w:sz w:val="20"/>
          <w:szCs w:val="20"/>
          <w:lang w:val="en-US"/>
        </w:rPr>
        <w:t>B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t>elgesi</w:t>
      </w:r>
      <w:proofErr w:type="spellEnd"/>
      <w:proofErr w:type="gramEnd"/>
      <w:r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lang w:val="en-US"/>
        </w:rPr>
        <w:t>sahibi</w:t>
      </w:r>
      <w:proofErr w:type="spellEnd"/>
      <w:r>
        <w:rPr>
          <w:rFonts w:ascii="Helvetica" w:hAnsi="Helvetica" w:cs="Helvetica"/>
          <w:color w:val="585858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lang w:val="en-US"/>
        </w:rPr>
        <w:t>olmak</w:t>
      </w:r>
      <w:proofErr w:type="spellEnd"/>
    </w:p>
    <w:p w:rsidR="00F767D7" w:rsidRDefault="00F767D7" w:rsidP="00FC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66"/>
      </w:tblGrid>
      <w:tr w:rsidR="00FC7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 xml:space="preserve">4.2. Ekonomik ve mali yeterliğe ilişkin belgeler ve bu belgelerin taşıması gereken </w:t>
            </w:r>
            <w:proofErr w:type="gramStart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kriterler</w:t>
            </w:r>
            <w:proofErr w:type="gramEnd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:</w:t>
            </w:r>
          </w:p>
        </w:tc>
      </w:tr>
      <w:tr w:rsidR="00FC7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color w:val="585858"/>
                <w:sz w:val="20"/>
                <w:szCs w:val="20"/>
                <w:lang/>
              </w:rPr>
              <w:t xml:space="preserve">İdare tarafından ekonomik ve mali yeterliğe ilişkin </w:t>
            </w:r>
            <w:proofErr w:type="gramStart"/>
            <w:r>
              <w:rPr>
                <w:rFonts w:ascii="Helvetica" w:hAnsi="Helvetica" w:cs="Helvetica"/>
                <w:color w:val="585858"/>
                <w:sz w:val="20"/>
                <w:szCs w:val="20"/>
                <w:lang/>
              </w:rPr>
              <w:t>kriter</w:t>
            </w:r>
            <w:proofErr w:type="gramEnd"/>
            <w:r>
              <w:rPr>
                <w:rFonts w:ascii="Helvetica" w:hAnsi="Helvetica" w:cs="Helvetica"/>
                <w:color w:val="585858"/>
                <w:sz w:val="20"/>
                <w:szCs w:val="20"/>
                <w:lang/>
              </w:rPr>
              <w:t xml:space="preserve"> belirtilmemiştir.</w:t>
            </w:r>
          </w:p>
        </w:tc>
      </w:tr>
    </w:tbl>
    <w:p w:rsidR="00FC763A" w:rsidRDefault="00FC763A" w:rsidP="00FC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89"/>
      </w:tblGrid>
      <w:tr w:rsidR="00FC763A" w:rsidTr="00F7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 xml:space="preserve">4.3. Mesleki ve Teknik yeterliğe ilişkin belgeler ve bu belgelerin taşıması gereken </w:t>
            </w:r>
            <w:proofErr w:type="gramStart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kriterler</w:t>
            </w:r>
            <w:proofErr w:type="gramEnd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:</w:t>
            </w:r>
          </w:p>
        </w:tc>
      </w:tr>
      <w:tr w:rsidR="00FC763A" w:rsidTr="00F7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4.3.1. İş deneyim belgeleri:</w:t>
            </w:r>
          </w:p>
        </w:tc>
      </w:tr>
      <w:tr w:rsidR="00FC763A" w:rsidTr="00F7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color w:val="585858"/>
                <w:sz w:val="20"/>
                <w:szCs w:val="20"/>
                <w:lang/>
              </w:rPr>
              <w:t>Son on beş yıl i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çinde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bedel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içeren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sözleşme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kapsamında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taahhüt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edilen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teklif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edilen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bedelin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 </w:t>
            </w:r>
            <w:r>
              <w:rPr>
                <w:rFonts w:ascii="Helvetica" w:hAnsi="Helvetica" w:cs="Helvetica"/>
                <w:b/>
                <w:bCs/>
                <w:color w:val="118ABE"/>
                <w:sz w:val="20"/>
                <w:szCs w:val="20"/>
                <w:lang w:val="en-US"/>
              </w:rPr>
              <w:t>% 50</w:t>
            </w:r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oranından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olmamak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üzere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ihale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konusu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veya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benzer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işlere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ilişkin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deneyimini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belgeler</w:t>
            </w:r>
            <w:proofErr w:type="spellEnd"/>
            <w:r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.</w:t>
            </w:r>
          </w:p>
        </w:tc>
      </w:tr>
    </w:tbl>
    <w:p w:rsidR="00FC763A" w:rsidRDefault="00FC763A" w:rsidP="00FC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33"/>
      </w:tblGrid>
      <w:tr w:rsidR="00FC763A" w:rsidTr="00F7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4.4.Bu ihalede benzer iş olarak kabul edilecek işler ve benzer işlere denk sayılacak m</w:t>
            </w:r>
            <w:proofErr w:type="spellStart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>ühendislik</w:t>
            </w:r>
            <w:proofErr w:type="spellEnd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>mimarlık</w:t>
            </w:r>
            <w:proofErr w:type="spellEnd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>bölümleri</w:t>
            </w:r>
            <w:proofErr w:type="spellEnd"/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 w:val="en-US"/>
              </w:rPr>
              <w:t>:</w:t>
            </w:r>
          </w:p>
        </w:tc>
      </w:tr>
      <w:tr w:rsidR="00FC763A" w:rsidTr="00F7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  <w:lang/>
              </w:rPr>
              <w:t>4.4.1.</w:t>
            </w:r>
            <w:r>
              <w:rPr>
                <w:rFonts w:ascii="Helvetica" w:hAnsi="Helvetica" w:cs="Helvetica"/>
                <w:color w:val="585858"/>
                <w:sz w:val="20"/>
                <w:szCs w:val="20"/>
                <w:lang/>
              </w:rPr>
              <w:t> Bu ihalede benzer iş olarak kabul edilecek işler:</w:t>
            </w:r>
          </w:p>
        </w:tc>
      </w:tr>
      <w:tr w:rsidR="00FC763A" w:rsidTr="00F7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D7220C" w:rsidRPr="00D7220C" w:rsidRDefault="00FC763A" w:rsidP="00D7220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59" w:lineRule="atLeast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D7220C">
              <w:rPr>
                <w:rFonts w:ascii="Helvetica" w:hAnsi="Helvetica" w:cs="Helvetica"/>
                <w:b/>
                <w:bCs/>
                <w:color w:val="118ABE"/>
                <w:sz w:val="20"/>
                <w:szCs w:val="20"/>
                <w:lang/>
              </w:rPr>
              <w:t> </w:t>
            </w:r>
            <w:r w:rsidRPr="00D7220C">
              <w:rPr>
                <w:rFonts w:ascii="Calibri" w:hAnsi="Calibri" w:cs="Calibri"/>
                <w:b/>
                <w:bCs/>
                <w:lang/>
              </w:rPr>
              <w:t>İş bitirme Belgesi, (</w:t>
            </w:r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/>
              </w:rPr>
              <w:t>Son on beş yıl i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çinde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bedel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içeren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bir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sözleşme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kapsamında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taahhüt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edilen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ve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teklif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edilen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son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bedelin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 </w:t>
            </w:r>
            <w:r w:rsidRPr="00D7220C">
              <w:rPr>
                <w:rFonts w:ascii="Helvetica" w:hAnsi="Helvetica" w:cs="Helvetica"/>
                <w:b/>
                <w:bCs/>
                <w:color w:val="118ABE"/>
                <w:sz w:val="20"/>
                <w:szCs w:val="20"/>
                <w:lang w:val="en-US"/>
              </w:rPr>
              <w:t>% 50</w:t>
            </w:r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 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oranından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az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olmamak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üzere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ihale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konusu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iş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veya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benzer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işlere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ilişkin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iş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deneyimini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gösteren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belgeler</w:t>
            </w:r>
            <w:proofErr w:type="spellEnd"/>
            <w:r w:rsidRPr="00D7220C">
              <w:rPr>
                <w:rFonts w:ascii="Helvetica" w:hAnsi="Helvetica" w:cs="Helvetica"/>
                <w:color w:val="585858"/>
                <w:sz w:val="20"/>
                <w:szCs w:val="20"/>
                <w:lang w:val="en-US"/>
              </w:rPr>
              <w:t>.</w:t>
            </w:r>
            <w:r w:rsidRPr="00D7220C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  <w:p w:rsidR="00FC763A" w:rsidRPr="00D7220C" w:rsidRDefault="00FC763A" w:rsidP="00D7220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59" w:lineRule="atLeast"/>
              <w:jc w:val="both"/>
              <w:rPr>
                <w:rFonts w:ascii="Calibri" w:hAnsi="Calibri" w:cs="Calibri"/>
                <w:b/>
                <w:bCs/>
                <w:color w:val="0070C0"/>
                <w:u w:val="dotted"/>
                <w:lang/>
              </w:rPr>
            </w:pPr>
            <w:r w:rsidRPr="00D7220C">
              <w:rPr>
                <w:rFonts w:ascii="Calibri" w:hAnsi="Calibri" w:cs="Calibri"/>
                <w:b/>
                <w:bCs/>
                <w:lang/>
              </w:rPr>
              <w:t>Posta yoluyla ihaleye katılım sağlanması halinde ihale dok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ümanı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ekinde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yer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alan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standart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teklif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mektubu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D7220C">
              <w:rPr>
                <w:rFonts w:ascii="Calibri" w:hAnsi="Calibri" w:cs="Calibri"/>
                <w:b/>
                <w:bCs/>
                <w:lang w:val="en-US"/>
              </w:rPr>
              <w:t>formu</w:t>
            </w:r>
            <w:proofErr w:type="spellEnd"/>
            <w:r w:rsidRPr="00D7220C">
              <w:rPr>
                <w:rFonts w:ascii="Calibri" w:hAnsi="Calibri" w:cs="Calibri"/>
                <w:b/>
                <w:bCs/>
                <w:lang w:val="en-US"/>
              </w:rPr>
              <w:t>.</w:t>
            </w:r>
          </w:p>
          <w:p w:rsidR="00FC763A" w:rsidRDefault="00FC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60BE3" w:rsidRDefault="00FC763A" w:rsidP="00D7220C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color w:val="585858"/>
          <w:sz w:val="20"/>
          <w:szCs w:val="20"/>
          <w:lang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/>
        </w:rPr>
        <w:t>5.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/>
        </w:rPr>
        <w:t>Ekonomik açıdan en avantajlı teklif sadece fiyat esasına g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öre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belirlenecektir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6.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İhaleye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sadece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yerli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istekliler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katılabilecektir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7.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İhale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dokümanının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görülmesi</w:t>
      </w:r>
      <w:proofErr w:type="spellEnd"/>
      <w:proofErr w:type="gram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:</w:t>
      </w:r>
      <w:proofErr w:type="gramEnd"/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7.1.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proofErr w:type="gram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İhale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dokümanı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idarenin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adresinde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görülebilir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proofErr w:type="gramEnd"/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7.2.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İhaleye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teklif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verecek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olanların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ihale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dokümanını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hyperlink r:id="rId5" w:history="1">
        <w:r w:rsidR="00F767D7" w:rsidRPr="0011405B">
          <w:rPr>
            <w:rStyle w:val="Kpr"/>
            <w:rFonts w:ascii="Calibri" w:hAnsi="Calibri" w:cs="Calibri"/>
            <w:lang w:val="en-US"/>
          </w:rPr>
          <w:t>https://korkut.meb.gov.tr/</w:t>
        </w:r>
      </w:hyperlink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üzerinden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edinebilirler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8.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Teklifl</w:t>
      </w:r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er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ihale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tarih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saatine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proofErr w:type="gram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kadar</w:t>
      </w:r>
      <w:proofErr w:type="spellEnd"/>
      <w:proofErr w:type="gram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Muş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ili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Korkut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ilçesi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Milli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Eğitim</w:t>
      </w:r>
      <w:proofErr w:type="spellEnd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 w:rsidR="00F767D7"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Müdürlüğü</w:t>
      </w:r>
      <w:proofErr w:type="spellEnd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>ihale</w:t>
      </w:r>
      <w:proofErr w:type="spellEnd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>komisyonuna</w:t>
      </w:r>
      <w:proofErr w:type="spellEnd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elden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teslim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edilebileceği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gibi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aynı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adrese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iadeli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taahhütlü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posta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vasıtasıyla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da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gönderilebilir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9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. Bu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ihalede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işin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tamamı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için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teklif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verilecektir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1</w:t>
      </w:r>
      <w:r w:rsidR="00D7220C"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0</w:t>
      </w:r>
      <w:r>
        <w:rPr>
          <w:rFonts w:ascii="Helvetica" w:hAnsi="Helvetica" w:cs="Helvetica"/>
          <w:b/>
          <w:bCs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Verilen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tekliflerin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geçerlilik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süresi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ihale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tarihinden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itibaren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>90 (</w:t>
      </w:r>
      <w:proofErr w:type="spellStart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>doksan</w:t>
      </w:r>
      <w:proofErr w:type="spellEnd"/>
      <w:r>
        <w:rPr>
          <w:rFonts w:ascii="Helvetica" w:hAnsi="Helvetica" w:cs="Helvetica"/>
          <w:b/>
          <w:bCs/>
          <w:color w:val="118ABE"/>
          <w:sz w:val="20"/>
          <w:szCs w:val="20"/>
          <w:highlight w:val="white"/>
          <w:lang w:val="en-US"/>
        </w:rPr>
        <w:t>)</w:t>
      </w:r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 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takvim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günüdür</w:t>
      </w:r>
      <w:proofErr w:type="spellEnd"/>
      <w:r>
        <w:rPr>
          <w:rFonts w:ascii="Helvetica" w:hAnsi="Helvetica" w:cs="Helvetica"/>
          <w:color w:val="585858"/>
          <w:sz w:val="20"/>
          <w:szCs w:val="20"/>
          <w:highlight w:val="white"/>
          <w:lang w:val="en-US"/>
        </w:rPr>
        <w:t>.</w:t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  <w:r>
        <w:rPr>
          <w:rFonts w:ascii="Helvetica" w:hAnsi="Helvetica" w:cs="Helvetica"/>
          <w:color w:val="585858"/>
          <w:sz w:val="20"/>
          <w:szCs w:val="20"/>
          <w:lang w:val="en-US"/>
        </w:rPr>
        <w:br/>
      </w:r>
    </w:p>
    <w:sectPr w:rsidR="00960BE3" w:rsidSect="00F7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B8FA7C"/>
    <w:lvl w:ilvl="0">
      <w:numFmt w:val="bullet"/>
      <w:lvlText w:val="*"/>
      <w:lvlJc w:val="left"/>
    </w:lvl>
  </w:abstractNum>
  <w:abstractNum w:abstractNumId="1">
    <w:nsid w:val="06120C60"/>
    <w:multiLevelType w:val="hybridMultilevel"/>
    <w:tmpl w:val="1D3CD73E"/>
    <w:lvl w:ilvl="0" w:tplc="92A8A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1E5"/>
    <w:multiLevelType w:val="hybridMultilevel"/>
    <w:tmpl w:val="FBF6C14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2190D"/>
    <w:multiLevelType w:val="hybridMultilevel"/>
    <w:tmpl w:val="5308D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4F6F"/>
    <w:multiLevelType w:val="hybridMultilevel"/>
    <w:tmpl w:val="B3C4FC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4AC7"/>
    <w:multiLevelType w:val="hybridMultilevel"/>
    <w:tmpl w:val="F9C83A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E6B"/>
    <w:multiLevelType w:val="hybridMultilevel"/>
    <w:tmpl w:val="90D84E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63A"/>
    <w:rsid w:val="00233893"/>
    <w:rsid w:val="004459CE"/>
    <w:rsid w:val="008470B2"/>
    <w:rsid w:val="00960BE3"/>
    <w:rsid w:val="00D7220C"/>
    <w:rsid w:val="00E84DCA"/>
    <w:rsid w:val="00F767D7"/>
    <w:rsid w:val="00FC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76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6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kut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2</cp:revision>
  <dcterms:created xsi:type="dcterms:W3CDTF">2020-11-02T08:40:00Z</dcterms:created>
  <dcterms:modified xsi:type="dcterms:W3CDTF">2020-11-02T09:26:00Z</dcterms:modified>
</cp:coreProperties>
</file>